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FB7DC8" w:rsidRDefault="000B6F37" w:rsidP="00440571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FB7DC8">
        <w:rPr>
          <w:b/>
        </w:rPr>
        <w:t>Пояснительная записка к предложению-заявке по разработке</w:t>
      </w:r>
    </w:p>
    <w:p w:rsidR="00BD5C8A" w:rsidRPr="00BD5C8A" w:rsidRDefault="00BD5C8A" w:rsidP="00BD5C8A">
      <w:pPr>
        <w:jc w:val="center"/>
        <w:rPr>
          <w:b/>
          <w:u w:val="single"/>
        </w:rPr>
      </w:pPr>
      <w:proofErr w:type="gramStart"/>
      <w:r w:rsidRPr="00BD5C8A">
        <w:rPr>
          <w:b/>
          <w:u w:val="single"/>
        </w:rPr>
        <w:t>СТ</w:t>
      </w:r>
      <w:proofErr w:type="gramEnd"/>
      <w:r w:rsidRPr="00BD5C8A">
        <w:rPr>
          <w:b/>
          <w:u w:val="single"/>
        </w:rPr>
        <w:t xml:space="preserve"> РК </w:t>
      </w:r>
      <w:r w:rsidRPr="00BD5C8A">
        <w:rPr>
          <w:b/>
          <w:u w:val="single"/>
          <w:lang w:val="en-US"/>
        </w:rPr>
        <w:t>ISO</w:t>
      </w:r>
      <w:r w:rsidRPr="00BD5C8A">
        <w:rPr>
          <w:b/>
          <w:u w:val="single"/>
        </w:rPr>
        <w:t>/</w:t>
      </w:r>
      <w:r w:rsidRPr="00BD5C8A">
        <w:rPr>
          <w:b/>
          <w:u w:val="single"/>
          <w:lang w:val="en-US"/>
        </w:rPr>
        <w:t>IEC</w:t>
      </w:r>
      <w:r w:rsidRPr="00BD5C8A">
        <w:rPr>
          <w:b/>
          <w:u w:val="single"/>
        </w:rPr>
        <w:t xml:space="preserve"> </w:t>
      </w:r>
      <w:r w:rsidRPr="00BD5C8A">
        <w:rPr>
          <w:b/>
          <w:u w:val="single"/>
          <w:lang w:val="en-US"/>
        </w:rPr>
        <w:t>TS</w:t>
      </w:r>
      <w:r w:rsidRPr="00BD5C8A">
        <w:rPr>
          <w:b/>
          <w:u w:val="single"/>
        </w:rPr>
        <w:t xml:space="preserve"> 22237-5 «</w:t>
      </w:r>
      <w:r w:rsidRPr="00BD5C8A">
        <w:rPr>
          <w:rStyle w:val="FontStyle40"/>
          <w:rFonts w:ascii="Times New Roman" w:hAnsi="Times New Roman" w:cs="Times New Roman"/>
          <w:sz w:val="24"/>
          <w:szCs w:val="24"/>
          <w:u w:val="single"/>
          <w:lang w:val="kk-KZ" w:eastAsia="en-US"/>
        </w:rPr>
        <w:t>И</w:t>
      </w:r>
      <w:proofErr w:type="spellStart"/>
      <w:r w:rsidRPr="00BD5C8A">
        <w:rPr>
          <w:rStyle w:val="FontStyle40"/>
          <w:rFonts w:ascii="Times New Roman" w:hAnsi="Times New Roman" w:cs="Times New Roman"/>
          <w:sz w:val="24"/>
          <w:szCs w:val="24"/>
          <w:u w:val="single"/>
          <w:lang w:eastAsia="en-US"/>
        </w:rPr>
        <w:t>нформационная</w:t>
      </w:r>
      <w:proofErr w:type="spellEnd"/>
      <w:r w:rsidRPr="00BD5C8A">
        <w:rPr>
          <w:rStyle w:val="FontStyle40"/>
          <w:rFonts w:ascii="Times New Roman" w:hAnsi="Times New Roman" w:cs="Times New Roman"/>
          <w:sz w:val="24"/>
          <w:szCs w:val="24"/>
          <w:u w:val="single"/>
          <w:lang w:eastAsia="en-US"/>
        </w:rPr>
        <w:t xml:space="preserve"> технология. </w:t>
      </w:r>
      <w:r w:rsidRPr="00BD5C8A">
        <w:rPr>
          <w:rStyle w:val="FontStyle40"/>
          <w:rFonts w:ascii="Times New Roman" w:hAnsi="Times New Roman" w:cs="Times New Roman"/>
          <w:sz w:val="24"/>
          <w:szCs w:val="24"/>
          <w:u w:val="single"/>
          <w:lang w:val="kk-KZ" w:eastAsia="en-US"/>
        </w:rPr>
        <w:t>П</w:t>
      </w:r>
      <w:proofErr w:type="spellStart"/>
      <w:r w:rsidRPr="00BD5C8A">
        <w:rPr>
          <w:rStyle w:val="FontStyle40"/>
          <w:rFonts w:ascii="Times New Roman" w:hAnsi="Times New Roman" w:cs="Times New Roman"/>
          <w:sz w:val="24"/>
          <w:szCs w:val="24"/>
          <w:u w:val="single"/>
          <w:lang w:eastAsia="en-US"/>
        </w:rPr>
        <w:t>роизводственные</w:t>
      </w:r>
      <w:proofErr w:type="spellEnd"/>
      <w:r w:rsidRPr="00BD5C8A">
        <w:rPr>
          <w:rStyle w:val="FontStyle40"/>
          <w:rFonts w:ascii="Times New Roman" w:hAnsi="Times New Roman" w:cs="Times New Roman"/>
          <w:sz w:val="24"/>
          <w:szCs w:val="24"/>
          <w:u w:val="single"/>
          <w:lang w:eastAsia="en-US"/>
        </w:rPr>
        <w:t xml:space="preserve"> помещения для центров обработки данных и их инфраструктура</w:t>
      </w:r>
      <w:r w:rsidRPr="00BD5C8A">
        <w:rPr>
          <w:b/>
          <w:u w:val="single"/>
        </w:rPr>
        <w:t xml:space="preserve">. Часть 5. </w:t>
      </w:r>
      <w:r w:rsidRPr="00BD5C8A">
        <w:rPr>
          <w:b/>
          <w:u w:val="single"/>
          <w:lang w:val="kk-KZ"/>
        </w:rPr>
        <w:t>Инфраструктура кабелей связи</w:t>
      </w:r>
      <w:r w:rsidRPr="00BD5C8A">
        <w:rPr>
          <w:b/>
          <w:u w:val="single"/>
        </w:rPr>
        <w:t>»</w:t>
      </w:r>
    </w:p>
    <w:p w:rsidR="000B6F37" w:rsidRPr="00985B32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F11B29" w:rsidRPr="00FB7DC8" w:rsidRDefault="00F11B29" w:rsidP="00F11B29">
      <w:pPr>
        <w:tabs>
          <w:tab w:val="left" w:pos="1418"/>
          <w:tab w:val="left" w:pos="3261"/>
        </w:tabs>
        <w:jc w:val="both"/>
        <w:rPr>
          <w:b/>
        </w:rPr>
      </w:pPr>
      <w:r>
        <w:rPr>
          <w:iCs/>
          <w:spacing w:val="-8"/>
        </w:rPr>
        <w:t xml:space="preserve">              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BD5C8A" w:rsidRPr="00BD5C8A" w:rsidRDefault="00BD5C8A" w:rsidP="00BD5C8A">
      <w:pPr>
        <w:ind w:firstLine="709"/>
        <w:jc w:val="both"/>
      </w:pPr>
      <w:r w:rsidRPr="00CE53A5">
        <w:t xml:space="preserve">Стремительное развитие современных технологий приводит к неизбежному росту </w:t>
      </w:r>
      <w:r w:rsidRPr="00BD5C8A">
        <w:t>автоматизации большинства процессов не только на предприятиях различного уровня, но и в быту.</w:t>
      </w:r>
    </w:p>
    <w:p w:rsidR="00BD5C8A" w:rsidRPr="00BD5C8A" w:rsidRDefault="00BD5C8A" w:rsidP="00BD5C8A">
      <w:pPr>
        <w:ind w:firstLine="709"/>
        <w:jc w:val="both"/>
      </w:pPr>
      <w:r w:rsidRPr="00BD5C8A">
        <w:t xml:space="preserve">С повышением уровня технологий ускоряются процессы обмена данными между различными субъектами. Появляется необходимость в специальных автоматизированных центрах, где вся информация будет надежно и упорядоченно храниться, и обрабатываться. </w:t>
      </w:r>
    </w:p>
    <w:p w:rsidR="00BD5C8A" w:rsidRPr="00BD5C8A" w:rsidRDefault="00BD5C8A" w:rsidP="00BD5C8A">
      <w:pPr>
        <w:ind w:firstLine="709"/>
        <w:jc w:val="both"/>
      </w:pPr>
      <w:r w:rsidRPr="00BD5C8A">
        <w:t xml:space="preserve">Лучшим решением в этом вопросе являются </w:t>
      </w:r>
      <w:proofErr w:type="spellStart"/>
      <w:r w:rsidRPr="00BD5C8A">
        <w:t>ЦОДы</w:t>
      </w:r>
      <w:proofErr w:type="spellEnd"/>
      <w:r w:rsidRPr="00BD5C8A">
        <w:t xml:space="preserve"> (центры обработки данных), которые постепенно становятся неотъемлемой частью инфраструктуры любого предприятия.</w:t>
      </w:r>
    </w:p>
    <w:p w:rsidR="00BD5C8A" w:rsidRPr="00BD5C8A" w:rsidRDefault="00BD5C8A" w:rsidP="00BD5C8A">
      <w:pPr>
        <w:pStyle w:val="Style22"/>
        <w:widowControl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Центры обработки данных должны предоставлять модульные, масштабируемые и просто адаптируемые помещения и инфраструктуры, чтобы с легкостью соответствовать быстро меняющимся требованиям рынка.</w:t>
      </w:r>
      <w:r w:rsidRPr="00BD5C8A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Кроме того, для оператора центра обработки данных энергопотребление центров обработки данных стало критически важным, как с экологической точки зрения (снижение углеродного следа), так и с экономической (стоимость энергии).</w:t>
      </w:r>
    </w:p>
    <w:p w:rsidR="00BD5C8A" w:rsidRPr="00BD5C8A" w:rsidRDefault="00BD5C8A" w:rsidP="00BD5C8A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Реализация центров обработки данных различается </w:t>
      </w:r>
      <w:proofErr w:type="gramStart"/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по</w:t>
      </w:r>
      <w:proofErr w:type="gramEnd"/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:</w:t>
      </w:r>
    </w:p>
    <w:p w:rsidR="00BD5C8A" w:rsidRPr="00BD5C8A" w:rsidRDefault="00BD5C8A" w:rsidP="00BD5C8A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BD5C8A">
        <w:rPr>
          <w:rFonts w:ascii="Times New Roman" w:hAnsi="Times New Roman" w:cs="Times New Roman"/>
        </w:rPr>
        <w:t xml:space="preserve"> </w:t>
      </w:r>
      <w:proofErr w:type="gramStart"/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назначению</w:t>
      </w:r>
      <w:proofErr w:type="gramEnd"/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(предприятие, совместное размещение, совместный хостинг или производственные помещения сетевых операторов); </w:t>
      </w:r>
    </w:p>
    <w:p w:rsidR="00BD5C8A" w:rsidRPr="00BD5C8A" w:rsidRDefault="00BD5C8A" w:rsidP="00BD5C8A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уровню</w:t>
      </w:r>
      <w:proofErr w:type="gramEnd"/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безопасности;</w:t>
      </w:r>
    </w:p>
    <w:p w:rsidR="00BD5C8A" w:rsidRPr="00BD5C8A" w:rsidRDefault="00BD5C8A" w:rsidP="00BD5C8A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физическому</w:t>
      </w:r>
      <w:proofErr w:type="gramEnd"/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размеру;</w:t>
      </w:r>
    </w:p>
    <w:p w:rsidR="00BD5C8A" w:rsidRPr="00BD5C8A" w:rsidRDefault="00BD5C8A" w:rsidP="00BD5C8A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d</w:t>
      </w:r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размещению</w:t>
      </w:r>
      <w:proofErr w:type="gramEnd"/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(мобильные, временные и постоянные сооружения). </w:t>
      </w:r>
    </w:p>
    <w:p w:rsidR="00BD5C8A" w:rsidRPr="00BD5C8A" w:rsidRDefault="00BD5C8A" w:rsidP="00BD5C8A">
      <w:pPr>
        <w:pStyle w:val="Style22"/>
        <w:widowControl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Потребности центров обработки данных также различаются с точки зрения доступности услуг, обеспечения безопасности и целей </w:t>
      </w:r>
      <w:proofErr w:type="spellStart"/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энергоэффективности</w:t>
      </w:r>
      <w:proofErr w:type="spellEnd"/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. Эти потребности и цели влияют на проектирование центров обработки данных с точки зрения строительства здания, распределения электроэнергии, контроля окружающей среды и физической безопасности.</w:t>
      </w:r>
      <w:r w:rsidRPr="00BD5C8A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Эффективная управленческая и оперативная информация необходима для </w:t>
      </w:r>
      <w:proofErr w:type="gramStart"/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контроля за</w:t>
      </w:r>
      <w:proofErr w:type="gramEnd"/>
      <w:r w:rsidRPr="00BD5C8A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достижениями установленных потребностей и целей. </w:t>
      </w:r>
    </w:p>
    <w:p w:rsidR="00FA0811" w:rsidRPr="00FA0811" w:rsidRDefault="00FA0811" w:rsidP="00FA0811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FA0811">
        <w:rPr>
          <w:color w:val="000000"/>
          <w:lang w:eastAsia="en-US"/>
        </w:rPr>
        <w:t xml:space="preserve">Важность информационных технологий и инфраструктуры сетевых кабелей связи аналогична важности других инфраструктур, таких как </w:t>
      </w:r>
      <w:proofErr w:type="gramStart"/>
      <w:r w:rsidRPr="00FA0811">
        <w:rPr>
          <w:color w:val="000000"/>
          <w:lang w:eastAsia="en-US"/>
        </w:rPr>
        <w:t>контроль за</w:t>
      </w:r>
      <w:proofErr w:type="gramEnd"/>
      <w:r w:rsidRPr="00FA0811">
        <w:rPr>
          <w:color w:val="000000"/>
          <w:lang w:eastAsia="en-US"/>
        </w:rPr>
        <w:t xml:space="preserve"> состоянием окружающей среды, распределение электроэнергии и безопасность. Как и в случае с другими инженерными коммуникациями, перебои в обслуживании могут иметь серьезные последствия. Низкое качество обслуживания из-за отсутствия планирования, использования неподходящих компонентов, неправильной установки, плохого администрирования или неадекватной поддержки может угрожать эффективности организации.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 xml:space="preserve">, </w:t>
      </w:r>
      <w:r w:rsidRPr="006E01A5">
        <w:rPr>
          <w:rFonts w:eastAsia="Consolas"/>
          <w:lang w:eastAsia="en-US"/>
        </w:rPr>
        <w:lastRenderedPageBreak/>
        <w:t>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 xml:space="preserve">Объектом стандартизации является </w:t>
      </w:r>
      <w:r w:rsidRPr="00D4658F">
        <w:t>процесс</w:t>
      </w:r>
      <w:r w:rsidR="00D4658F" w:rsidRPr="00D4658F">
        <w:t>.</w:t>
      </w:r>
    </w:p>
    <w:p w:rsidR="00BD5C8A" w:rsidRPr="00CF796A" w:rsidRDefault="000B6F37" w:rsidP="00BD5C8A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 w:rsidRPr="00FB7DC8">
        <w:t>Характеристики объекта</w:t>
      </w:r>
      <w:r w:rsidR="00D4658F">
        <w:t xml:space="preserve">: </w:t>
      </w:r>
      <w:r w:rsidR="00BD5C8A">
        <w:rPr>
          <w:rFonts w:eastAsia="Consolas"/>
          <w:lang w:val="kk-KZ" w:eastAsia="en-US"/>
        </w:rPr>
        <w:t>с</w:t>
      </w:r>
      <w:proofErr w:type="spellStart"/>
      <w:r w:rsidR="00BD5C8A" w:rsidRPr="00CF796A">
        <w:rPr>
          <w:rFonts w:eastAsia="Consolas"/>
          <w:lang w:eastAsia="en-US"/>
        </w:rPr>
        <w:t>тандарт</w:t>
      </w:r>
      <w:proofErr w:type="spellEnd"/>
      <w:r w:rsidR="00BD5C8A" w:rsidRPr="00CF796A">
        <w:rPr>
          <w:rFonts w:eastAsia="Consolas"/>
          <w:lang w:eastAsia="en-US"/>
        </w:rPr>
        <w:t xml:space="preserve"> охватывает широкий спектр телекоммуникационных кабельных инфраструктур в центрах обработки данных на основе критериев и классификаций </w:t>
      </w:r>
      <w:r w:rsidR="00BD5C8A">
        <w:rPr>
          <w:rFonts w:eastAsia="Consolas"/>
          <w:lang w:eastAsia="en-US"/>
        </w:rPr>
        <w:t>«</w:t>
      </w:r>
      <w:r w:rsidR="00BD5C8A" w:rsidRPr="00CF796A">
        <w:rPr>
          <w:rFonts w:eastAsia="Consolas"/>
          <w:lang w:eastAsia="en-US"/>
        </w:rPr>
        <w:t>доступности</w:t>
      </w:r>
      <w:r w:rsidR="00BD5C8A">
        <w:rPr>
          <w:rFonts w:eastAsia="Consolas"/>
          <w:lang w:eastAsia="en-US"/>
        </w:rPr>
        <w:t>»</w:t>
      </w:r>
      <w:r w:rsidR="00BD5C8A" w:rsidRPr="00CF796A">
        <w:rPr>
          <w:rFonts w:eastAsia="Consolas"/>
          <w:lang w:eastAsia="en-US"/>
        </w:rPr>
        <w:t xml:space="preserve"> в стандарте ISO/IEC TS 22237-1.</w:t>
      </w:r>
    </w:p>
    <w:p w:rsidR="00BD5C8A" w:rsidRPr="00CF796A" w:rsidRDefault="00BD5C8A" w:rsidP="00BD5C8A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>Данный стандарт</w:t>
      </w:r>
      <w:r w:rsidRPr="00CF796A">
        <w:rPr>
          <w:rFonts w:eastAsia="Consolas"/>
          <w:lang w:eastAsia="en-US"/>
        </w:rPr>
        <w:t xml:space="preserve"> определяет требования и рекомендации </w:t>
      </w:r>
      <w:proofErr w:type="gramStart"/>
      <w:r w:rsidRPr="00CF796A">
        <w:rPr>
          <w:rFonts w:eastAsia="Consolas"/>
          <w:lang w:eastAsia="en-US"/>
        </w:rPr>
        <w:t>для</w:t>
      </w:r>
      <w:proofErr w:type="gramEnd"/>
      <w:r w:rsidRPr="00CF796A">
        <w:rPr>
          <w:rFonts w:eastAsia="Consolas"/>
          <w:lang w:eastAsia="en-US"/>
        </w:rPr>
        <w:t>:</w:t>
      </w:r>
    </w:p>
    <w:p w:rsidR="00BD5C8A" w:rsidRPr="00CF796A" w:rsidRDefault="00BD5C8A" w:rsidP="00BD5C8A">
      <w:pPr>
        <w:pStyle w:val="a8"/>
        <w:numPr>
          <w:ilvl w:val="0"/>
          <w:numId w:val="2"/>
        </w:numPr>
        <w:tabs>
          <w:tab w:val="left" w:pos="-2127"/>
          <w:tab w:val="left" w:pos="567"/>
          <w:tab w:val="left" w:pos="851"/>
        </w:tabs>
        <w:autoSpaceDN w:val="0"/>
        <w:spacing w:after="0" w:line="240" w:lineRule="auto"/>
        <w:ind w:left="0" w:firstLine="567"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CF796A">
        <w:rPr>
          <w:rFonts w:ascii="Times New Roman" w:eastAsia="Consolas" w:hAnsi="Times New Roman" w:cs="Times New Roman"/>
          <w:sz w:val="24"/>
          <w:szCs w:val="24"/>
          <w:lang w:eastAsia="en-US"/>
        </w:rPr>
        <w:t>информационных технологий и сетевых телекоммуникационных кабелей (например, SAN и LAN);</w:t>
      </w:r>
    </w:p>
    <w:p w:rsidR="00BD5C8A" w:rsidRPr="00CF796A" w:rsidRDefault="00BD5C8A" w:rsidP="00BD5C8A">
      <w:pPr>
        <w:pStyle w:val="a8"/>
        <w:numPr>
          <w:ilvl w:val="0"/>
          <w:numId w:val="2"/>
        </w:numPr>
        <w:tabs>
          <w:tab w:val="left" w:pos="-2127"/>
          <w:tab w:val="left" w:pos="567"/>
          <w:tab w:val="left" w:pos="851"/>
        </w:tabs>
        <w:autoSpaceDN w:val="0"/>
        <w:spacing w:after="0" w:line="240" w:lineRule="auto"/>
        <w:ind w:left="0" w:firstLine="567"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CF796A">
        <w:rPr>
          <w:rFonts w:ascii="Times New Roman" w:eastAsia="Consolas" w:hAnsi="Times New Roman" w:cs="Times New Roman"/>
          <w:sz w:val="24"/>
          <w:szCs w:val="24"/>
          <w:lang w:eastAsia="en-US"/>
        </w:rPr>
        <w:t>кабелей общей информационной технологии для поддержки работы центра обработки данных;</w:t>
      </w:r>
    </w:p>
    <w:p w:rsidR="00BD5C8A" w:rsidRPr="00CF796A" w:rsidRDefault="00BD5C8A" w:rsidP="00BD5C8A">
      <w:pPr>
        <w:pStyle w:val="a8"/>
        <w:numPr>
          <w:ilvl w:val="0"/>
          <w:numId w:val="2"/>
        </w:numPr>
        <w:tabs>
          <w:tab w:val="left" w:pos="-2127"/>
          <w:tab w:val="left" w:pos="567"/>
          <w:tab w:val="left" w:pos="851"/>
        </w:tabs>
        <w:autoSpaceDN w:val="0"/>
        <w:spacing w:after="0" w:line="240" w:lineRule="auto"/>
        <w:ind w:left="0" w:firstLine="567"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CF796A">
        <w:rPr>
          <w:rFonts w:ascii="Times New Roman" w:eastAsia="Consolas" w:hAnsi="Times New Roman" w:cs="Times New Roman"/>
          <w:sz w:val="24"/>
          <w:szCs w:val="24"/>
          <w:lang w:eastAsia="en-US"/>
        </w:rPr>
        <w:t>телекоммуникационных кабелей для мониторинга и управления, в зависимости от обстоятельств, распределением электроэнергии, контролем окружающей среды и физической безопасностью центра обработки данных;</w:t>
      </w:r>
    </w:p>
    <w:p w:rsidR="00BD5C8A" w:rsidRPr="00CF796A" w:rsidRDefault="00BD5C8A" w:rsidP="00BD5C8A">
      <w:pPr>
        <w:pStyle w:val="a8"/>
        <w:numPr>
          <w:ilvl w:val="0"/>
          <w:numId w:val="2"/>
        </w:numPr>
        <w:tabs>
          <w:tab w:val="left" w:pos="-2127"/>
          <w:tab w:val="left" w:pos="567"/>
          <w:tab w:val="left" w:pos="851"/>
        </w:tabs>
        <w:autoSpaceDN w:val="0"/>
        <w:spacing w:after="0" w:line="240" w:lineRule="auto"/>
        <w:ind w:left="0" w:firstLine="567"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CF796A">
        <w:rPr>
          <w:rFonts w:ascii="Times New Roman" w:eastAsia="Consolas" w:hAnsi="Times New Roman" w:cs="Times New Roman"/>
          <w:sz w:val="24"/>
          <w:szCs w:val="24"/>
          <w:lang w:eastAsia="en-US"/>
        </w:rPr>
        <w:t>других кабелей автоматизации зданий;</w:t>
      </w:r>
    </w:p>
    <w:p w:rsidR="00BD5C8A" w:rsidRPr="00CF796A" w:rsidRDefault="00BD5C8A" w:rsidP="00BD5C8A">
      <w:pPr>
        <w:pStyle w:val="a8"/>
        <w:numPr>
          <w:ilvl w:val="0"/>
          <w:numId w:val="2"/>
        </w:numPr>
        <w:tabs>
          <w:tab w:val="left" w:pos="-2127"/>
          <w:tab w:val="left" w:pos="567"/>
          <w:tab w:val="left" w:pos="851"/>
        </w:tabs>
        <w:autoSpaceDN w:val="0"/>
        <w:spacing w:after="0" w:line="240" w:lineRule="auto"/>
        <w:ind w:left="0" w:firstLine="567"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CF796A">
        <w:rPr>
          <w:rFonts w:ascii="Times New Roman" w:eastAsia="Consolas" w:hAnsi="Times New Roman" w:cs="Times New Roman"/>
          <w:sz w:val="24"/>
          <w:szCs w:val="24"/>
          <w:lang w:eastAsia="en-US"/>
        </w:rPr>
        <w:t>путей, пространств и ограждений для телекоммуникационных кабельных инфраструктур.</w:t>
      </w:r>
    </w:p>
    <w:p w:rsidR="000B6F37" w:rsidRPr="00FB7DC8" w:rsidRDefault="00361A61" w:rsidP="00BD5C8A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b/>
        </w:rPr>
      </w:pPr>
      <w:r>
        <w:rPr>
          <w:b/>
          <w:lang w:val="kk-KZ"/>
        </w:rPr>
        <w:tab/>
      </w:r>
      <w:r w:rsidR="000B6F37" w:rsidRPr="00FB7DC8">
        <w:rPr>
          <w:b/>
        </w:rPr>
        <w:t>4. Сведения об основной нормативной базе (первоисточнике)</w:t>
      </w:r>
    </w:p>
    <w:p w:rsidR="000B6F37" w:rsidRPr="00BD5C8A" w:rsidRDefault="000B6F37" w:rsidP="00D4658F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</w:pPr>
      <w:r w:rsidRPr="00BD5C8A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BD5C8A">
        <w:rPr>
          <w:rFonts w:eastAsia="Consolas"/>
          <w:lang w:eastAsia="en-US"/>
        </w:rPr>
        <w:t>международн</w:t>
      </w:r>
      <w:proofErr w:type="spellEnd"/>
      <w:r w:rsidR="001B2AF7" w:rsidRPr="00BD5C8A">
        <w:rPr>
          <w:rFonts w:eastAsia="Consolas"/>
          <w:lang w:val="kk-KZ" w:eastAsia="en-US"/>
        </w:rPr>
        <w:t>ый</w:t>
      </w:r>
      <w:r w:rsidR="001B2AF7" w:rsidRPr="00BD5C8A">
        <w:rPr>
          <w:rFonts w:eastAsia="Consolas"/>
          <w:lang w:eastAsia="en-US"/>
        </w:rPr>
        <w:t xml:space="preserve"> стандарт </w:t>
      </w:r>
      <w:r w:rsidR="00BD5C8A" w:rsidRPr="00BD5C8A">
        <w:rPr>
          <w:bCs/>
          <w:lang w:val="en-US"/>
        </w:rPr>
        <w:t>ISO</w:t>
      </w:r>
      <w:r w:rsidR="00BD5C8A" w:rsidRPr="00BD5C8A">
        <w:rPr>
          <w:bCs/>
        </w:rPr>
        <w:t>/</w:t>
      </w:r>
      <w:r w:rsidR="00BD5C8A" w:rsidRPr="00BD5C8A">
        <w:rPr>
          <w:bCs/>
          <w:lang w:val="kk-KZ"/>
        </w:rPr>
        <w:t xml:space="preserve">IEC </w:t>
      </w:r>
      <w:r w:rsidR="00BD5C8A" w:rsidRPr="00BD5C8A">
        <w:rPr>
          <w:bCs/>
          <w:lang w:val="en-US"/>
        </w:rPr>
        <w:t>TS</w:t>
      </w:r>
      <w:r w:rsidR="00BD5C8A" w:rsidRPr="00BD5C8A">
        <w:rPr>
          <w:bCs/>
        </w:rPr>
        <w:t xml:space="preserve"> 22237</w:t>
      </w:r>
      <w:r w:rsidR="00BD5C8A" w:rsidRPr="00BD5C8A">
        <w:rPr>
          <w:bCs/>
          <w:lang w:val="kk-KZ"/>
        </w:rPr>
        <w:t>-5:20</w:t>
      </w:r>
      <w:r w:rsidR="00BD5C8A" w:rsidRPr="00BD5C8A">
        <w:rPr>
          <w:bCs/>
        </w:rPr>
        <w:t>18</w:t>
      </w:r>
      <w:r w:rsidR="00BD5C8A" w:rsidRPr="00BD5C8A">
        <w:rPr>
          <w:b/>
          <w:bCs/>
          <w:lang w:val="kk-KZ"/>
        </w:rPr>
        <w:t xml:space="preserve"> 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Information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Technology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. 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Data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Centre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Facilities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And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Infrastructures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Part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5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kk-KZ" w:eastAsia="en-US"/>
        </w:rPr>
        <w:t>: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Telecommunications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Cabling</w:t>
      </w:r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proofErr w:type="spellStart"/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Infracstructure</w:t>
      </w:r>
      <w:proofErr w:type="spellEnd"/>
      <w:r w:rsidR="00BD5C8A" w:rsidRPr="00BD5C8A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BD5C8A" w:rsidRPr="00BD5C8A">
        <w:rPr>
          <w:b/>
          <w:bCs/>
          <w:lang w:val="kk-KZ"/>
        </w:rPr>
        <w:t>(</w:t>
      </w:r>
      <w:r w:rsidR="00BD5C8A" w:rsidRPr="00BD5C8A">
        <w:rPr>
          <w:rStyle w:val="FontStyle40"/>
          <w:rFonts w:ascii="Times New Roman" w:hAnsi="Times New Roman" w:cs="Times New Roman"/>
          <w:b w:val="0"/>
          <w:sz w:val="24"/>
          <w:szCs w:val="24"/>
          <w:lang w:val="kk-KZ" w:eastAsia="en-US"/>
        </w:rPr>
        <w:t>И</w:t>
      </w:r>
      <w:proofErr w:type="spellStart"/>
      <w:r w:rsidR="00BD5C8A" w:rsidRPr="00BD5C8A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нформационная</w:t>
      </w:r>
      <w:proofErr w:type="spellEnd"/>
      <w:r w:rsidR="00BD5C8A" w:rsidRPr="00BD5C8A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технология. производственные помещения для центров обработки данных и их инфраструктура</w:t>
      </w:r>
      <w:r w:rsidR="00BD5C8A" w:rsidRPr="00BD5C8A">
        <w:rPr>
          <w:b/>
          <w:bCs/>
          <w:lang w:val="kk-KZ"/>
        </w:rPr>
        <w:t xml:space="preserve">. </w:t>
      </w:r>
      <w:r w:rsidR="00BD5C8A" w:rsidRPr="00BD5C8A">
        <w:rPr>
          <w:rFonts w:eastAsiaTheme="minorHAnsi"/>
          <w:bCs/>
          <w:color w:val="000000"/>
          <w:lang w:val="kk-KZ" w:eastAsia="en-US"/>
        </w:rPr>
        <w:t xml:space="preserve">Часть </w:t>
      </w:r>
      <w:r w:rsidR="00BD5C8A" w:rsidRPr="00BD5C8A">
        <w:rPr>
          <w:rFonts w:eastAsiaTheme="minorHAnsi"/>
          <w:bCs/>
          <w:color w:val="000000"/>
          <w:lang w:eastAsia="en-US"/>
        </w:rPr>
        <w:t xml:space="preserve">5. </w:t>
      </w:r>
      <w:proofErr w:type="gramStart"/>
      <w:r w:rsidR="00BD5C8A" w:rsidRPr="00BD5C8A">
        <w:rPr>
          <w:rFonts w:eastAsiaTheme="minorHAnsi"/>
          <w:bCs/>
          <w:color w:val="000000"/>
          <w:lang w:eastAsia="en-US"/>
        </w:rPr>
        <w:t>Инфраструктура кабелей связи</w:t>
      </w:r>
      <w:r w:rsidR="00BD5C8A" w:rsidRPr="00BD5C8A">
        <w:rPr>
          <w:bCs/>
          <w:lang w:val="kk-KZ"/>
        </w:rPr>
        <w:t>)</w:t>
      </w:r>
      <w:r w:rsidR="00D4658F" w:rsidRPr="00BD5C8A">
        <w:t>.</w:t>
      </w:r>
      <w:proofErr w:type="gramEnd"/>
    </w:p>
    <w:p w:rsidR="00794C0C" w:rsidRPr="00FB7DC8" w:rsidRDefault="00794C0C" w:rsidP="00794C0C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 </w:t>
      </w:r>
      <w:r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794C0C" w:rsidRPr="009E4C7A" w:rsidRDefault="00794C0C" w:rsidP="00794C0C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794C0C" w:rsidRPr="00FB7DC8" w:rsidRDefault="00794C0C" w:rsidP="00794C0C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794C0C" w:rsidRPr="00EC79ED" w:rsidRDefault="00794C0C" w:rsidP="00794C0C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136" w:rsidRDefault="00501136" w:rsidP="000B6F37">
      <w:r>
        <w:separator/>
      </w:r>
    </w:p>
  </w:endnote>
  <w:endnote w:type="continuationSeparator" w:id="0">
    <w:p w:rsidR="00501136" w:rsidRDefault="00501136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136" w:rsidRDefault="00501136" w:rsidP="000B6F37">
      <w:r>
        <w:separator/>
      </w:r>
    </w:p>
  </w:footnote>
  <w:footnote w:type="continuationSeparator" w:id="0">
    <w:p w:rsidR="00501136" w:rsidRDefault="00501136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8F5" w:rsidRPr="00EC28F5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5077B"/>
    <w:rsid w:val="00094138"/>
    <w:rsid w:val="00094986"/>
    <w:rsid w:val="000B6F37"/>
    <w:rsid w:val="00141E8A"/>
    <w:rsid w:val="00187325"/>
    <w:rsid w:val="001B2AF7"/>
    <w:rsid w:val="00287A0A"/>
    <w:rsid w:val="003038BD"/>
    <w:rsid w:val="00361A61"/>
    <w:rsid w:val="00394FD3"/>
    <w:rsid w:val="003A04DA"/>
    <w:rsid w:val="00404785"/>
    <w:rsid w:val="0042614E"/>
    <w:rsid w:val="004404D6"/>
    <w:rsid w:val="00440571"/>
    <w:rsid w:val="004C2FA1"/>
    <w:rsid w:val="004E456D"/>
    <w:rsid w:val="004F7134"/>
    <w:rsid w:val="00501136"/>
    <w:rsid w:val="005443E7"/>
    <w:rsid w:val="00562675"/>
    <w:rsid w:val="00622F7E"/>
    <w:rsid w:val="006A6201"/>
    <w:rsid w:val="007158FD"/>
    <w:rsid w:val="00727A25"/>
    <w:rsid w:val="0076230B"/>
    <w:rsid w:val="00770C65"/>
    <w:rsid w:val="00774CF4"/>
    <w:rsid w:val="00794C0C"/>
    <w:rsid w:val="007E5742"/>
    <w:rsid w:val="00846438"/>
    <w:rsid w:val="00862E51"/>
    <w:rsid w:val="008E2CB4"/>
    <w:rsid w:val="00921596"/>
    <w:rsid w:val="00945A53"/>
    <w:rsid w:val="00985B32"/>
    <w:rsid w:val="009912D3"/>
    <w:rsid w:val="009C0DB7"/>
    <w:rsid w:val="009C30B5"/>
    <w:rsid w:val="009C3F8D"/>
    <w:rsid w:val="009C44F8"/>
    <w:rsid w:val="00A02807"/>
    <w:rsid w:val="00A70E24"/>
    <w:rsid w:val="00A80B1F"/>
    <w:rsid w:val="00A944B5"/>
    <w:rsid w:val="00AA524F"/>
    <w:rsid w:val="00AA751C"/>
    <w:rsid w:val="00AD7FF1"/>
    <w:rsid w:val="00B141F3"/>
    <w:rsid w:val="00B146C3"/>
    <w:rsid w:val="00BA7A22"/>
    <w:rsid w:val="00BC1244"/>
    <w:rsid w:val="00BD4611"/>
    <w:rsid w:val="00BD5C8A"/>
    <w:rsid w:val="00BF16A8"/>
    <w:rsid w:val="00C358ED"/>
    <w:rsid w:val="00C770A6"/>
    <w:rsid w:val="00CE1D7D"/>
    <w:rsid w:val="00CE3285"/>
    <w:rsid w:val="00D026D6"/>
    <w:rsid w:val="00D4203D"/>
    <w:rsid w:val="00D4658F"/>
    <w:rsid w:val="00D60535"/>
    <w:rsid w:val="00D75072"/>
    <w:rsid w:val="00DE5B84"/>
    <w:rsid w:val="00DF4BAD"/>
    <w:rsid w:val="00E05713"/>
    <w:rsid w:val="00E61075"/>
    <w:rsid w:val="00EB54CB"/>
    <w:rsid w:val="00EC28F5"/>
    <w:rsid w:val="00EC79ED"/>
    <w:rsid w:val="00F11B29"/>
    <w:rsid w:val="00F1361E"/>
    <w:rsid w:val="00F46964"/>
    <w:rsid w:val="00F57B03"/>
    <w:rsid w:val="00F84568"/>
    <w:rsid w:val="00FA0811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EED81-91FD-4E17-8D72-52018344C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42</cp:revision>
  <dcterms:created xsi:type="dcterms:W3CDTF">2022-06-07T10:37:00Z</dcterms:created>
  <dcterms:modified xsi:type="dcterms:W3CDTF">2022-06-28T05:54:00Z</dcterms:modified>
</cp:coreProperties>
</file>